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60" w:rsidRDefault="00322860" w:rsidP="00322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50E6"/>
          <w:sz w:val="40"/>
          <w:lang w:val="uk-UA" w:eastAsia="ru-RU"/>
        </w:rPr>
      </w:pPr>
      <w:proofErr w:type="spellStart"/>
      <w:proofErr w:type="gramStart"/>
      <w:r w:rsidRPr="005C5C8D">
        <w:rPr>
          <w:rFonts w:ascii="Times New Roman" w:eastAsia="Times New Roman" w:hAnsi="Times New Roman" w:cs="Times New Roman"/>
          <w:b/>
          <w:bCs/>
          <w:color w:val="1550E6"/>
          <w:sz w:val="40"/>
          <w:lang w:eastAsia="ru-RU"/>
        </w:rPr>
        <w:t>Соц</w:t>
      </w:r>
      <w:proofErr w:type="gramEnd"/>
      <w:r w:rsidRPr="005C5C8D">
        <w:rPr>
          <w:rFonts w:ascii="Times New Roman" w:eastAsia="Times New Roman" w:hAnsi="Times New Roman" w:cs="Times New Roman"/>
          <w:b/>
          <w:bCs/>
          <w:color w:val="1550E6"/>
          <w:sz w:val="40"/>
          <w:lang w:eastAsia="ru-RU"/>
        </w:rPr>
        <w:t>іально-педагогічна</w:t>
      </w:r>
      <w:proofErr w:type="spellEnd"/>
      <w:r w:rsidRPr="005C5C8D">
        <w:rPr>
          <w:rFonts w:ascii="Times New Roman" w:eastAsia="Times New Roman" w:hAnsi="Times New Roman" w:cs="Times New Roman"/>
          <w:b/>
          <w:bCs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b/>
          <w:bCs/>
          <w:color w:val="1550E6"/>
          <w:sz w:val="40"/>
          <w:lang w:eastAsia="ru-RU"/>
        </w:rPr>
        <w:t>компетентність</w:t>
      </w:r>
      <w:proofErr w:type="spellEnd"/>
      <w:r w:rsidRPr="005C5C8D">
        <w:rPr>
          <w:rFonts w:ascii="Times New Roman" w:eastAsia="Times New Roman" w:hAnsi="Times New Roman" w:cs="Times New Roman"/>
          <w:b/>
          <w:bCs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b/>
          <w:bCs/>
          <w:color w:val="1550E6"/>
          <w:sz w:val="40"/>
          <w:lang w:eastAsia="ru-RU"/>
        </w:rPr>
        <w:t>вихователя</w:t>
      </w:r>
      <w:proofErr w:type="spellEnd"/>
      <w:r w:rsidRPr="005C5C8D">
        <w:rPr>
          <w:rFonts w:ascii="Times New Roman" w:eastAsia="Times New Roman" w:hAnsi="Times New Roman" w:cs="Times New Roman"/>
          <w:b/>
          <w:bCs/>
          <w:color w:val="1550E6"/>
          <w:sz w:val="40"/>
          <w:lang w:eastAsia="ru-RU"/>
        </w:rPr>
        <w:t xml:space="preserve">: </w:t>
      </w:r>
      <w:proofErr w:type="spellStart"/>
      <w:r w:rsidRPr="005C5C8D">
        <w:rPr>
          <w:rFonts w:ascii="Times New Roman" w:eastAsia="Times New Roman" w:hAnsi="Times New Roman" w:cs="Times New Roman"/>
          <w:b/>
          <w:bCs/>
          <w:color w:val="1550E6"/>
          <w:sz w:val="40"/>
          <w:lang w:eastAsia="ru-RU"/>
        </w:rPr>
        <w:t>інноваційні</w:t>
      </w:r>
      <w:proofErr w:type="spellEnd"/>
      <w:r w:rsidRPr="005C5C8D">
        <w:rPr>
          <w:rFonts w:ascii="Times New Roman" w:eastAsia="Times New Roman" w:hAnsi="Times New Roman" w:cs="Times New Roman"/>
          <w:b/>
          <w:bCs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b/>
          <w:bCs/>
          <w:color w:val="1550E6"/>
          <w:sz w:val="40"/>
          <w:lang w:eastAsia="ru-RU"/>
        </w:rPr>
        <w:t>підходи</w:t>
      </w:r>
      <w:proofErr w:type="spellEnd"/>
      <w:r w:rsidRPr="005C5C8D">
        <w:rPr>
          <w:rFonts w:ascii="Times New Roman" w:eastAsia="Times New Roman" w:hAnsi="Times New Roman" w:cs="Times New Roman"/>
          <w:b/>
          <w:bCs/>
          <w:color w:val="1550E6"/>
          <w:sz w:val="40"/>
          <w:lang w:eastAsia="ru-RU"/>
        </w:rPr>
        <w:t xml:space="preserve"> в </w:t>
      </w:r>
      <w:proofErr w:type="spellStart"/>
      <w:r w:rsidRPr="005C5C8D">
        <w:rPr>
          <w:rFonts w:ascii="Times New Roman" w:eastAsia="Times New Roman" w:hAnsi="Times New Roman" w:cs="Times New Roman"/>
          <w:b/>
          <w:bCs/>
          <w:color w:val="1550E6"/>
          <w:sz w:val="40"/>
          <w:lang w:eastAsia="ru-RU"/>
        </w:rPr>
        <w:t>фізкультурно-оздоровчій</w:t>
      </w:r>
      <w:proofErr w:type="spellEnd"/>
      <w:r w:rsidRPr="005C5C8D">
        <w:rPr>
          <w:rFonts w:ascii="Times New Roman" w:eastAsia="Times New Roman" w:hAnsi="Times New Roman" w:cs="Times New Roman"/>
          <w:b/>
          <w:bCs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b/>
          <w:bCs/>
          <w:color w:val="1550E6"/>
          <w:sz w:val="40"/>
          <w:lang w:eastAsia="ru-RU"/>
        </w:rPr>
        <w:t>роботі</w:t>
      </w:r>
      <w:proofErr w:type="spellEnd"/>
      <w:r w:rsidRPr="005C5C8D">
        <w:rPr>
          <w:rFonts w:ascii="Times New Roman" w:eastAsia="Times New Roman" w:hAnsi="Times New Roman" w:cs="Times New Roman"/>
          <w:b/>
          <w:bCs/>
          <w:color w:val="1550E6"/>
          <w:sz w:val="40"/>
          <w:lang w:eastAsia="ru-RU"/>
        </w:rPr>
        <w:t xml:space="preserve"> закладу</w:t>
      </w:r>
      <w:r>
        <w:rPr>
          <w:rFonts w:ascii="Times New Roman" w:eastAsia="Times New Roman" w:hAnsi="Times New Roman" w:cs="Times New Roman"/>
          <w:b/>
          <w:bCs/>
          <w:color w:val="1550E6"/>
          <w:sz w:val="4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1550E6"/>
          <w:sz w:val="40"/>
          <w:lang w:val="uk-UA" w:eastAsia="ru-RU"/>
        </w:rPr>
        <w:t>літку</w:t>
      </w:r>
    </w:p>
    <w:p w:rsidR="00322860" w:rsidRPr="005C5C8D" w:rsidRDefault="00322860" w:rsidP="00322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50E6"/>
          <w:sz w:val="40"/>
          <w:szCs w:val="40"/>
          <w:lang w:val="uk-UA" w:eastAsia="ru-RU"/>
        </w:rPr>
      </w:pP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Такими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традиційними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формами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фізкультурно-оздоровчої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роботи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обов’язковими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для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впровадження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освітній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процес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ізнавально-розвивальна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діяльність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фізичної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культури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які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за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змістом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поставленими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завданнями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різних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видів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(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навчально-тренувальна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сюжетна,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ігрова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тематична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інтегрована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або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фізкультурно-пізнавальна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похід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діяльність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елементами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ритмічної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гімнастики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у-шу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хатха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&amp;</w:t>
      </w:r>
      <w:r w:rsidRPr="005C5C8D">
        <w:rPr>
          <w:rFonts w:ascii="Cambria Math" w:eastAsia="Times New Roman" w:hAnsi="Cambria Math" w:cs="Cambria Math"/>
          <w:color w:val="1550E6"/>
          <w:sz w:val="40"/>
          <w:lang w:eastAsia="ru-RU"/>
        </w:rPr>
        <w:t>∓‐</w:t>
      </w:r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йоги,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бебі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– йоги,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контрольна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тощо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)</w:t>
      </w:r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;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ізкультурно-оздоровчі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заходи (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ранкова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гімнастика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гімнастика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після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сну,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фізкультхвилинки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фізкультпаузи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загартувальні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процедури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);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різні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форми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організації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рухової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активності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повсякденні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(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фізичні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вправи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прогулянках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фізкультурні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свята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розваги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дитячий туризм,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рухливі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ігри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самостійна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рухова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діяльність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здоров’я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індивідуальна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робота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фізичного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виховання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).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Поряд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традиційними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формами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вагоме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місце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займають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нетрадиційні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форми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технології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включають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 себе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ізні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методи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загартування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(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босоходіння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по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піску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сольовій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доріжці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тривале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перебування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свіжому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повітрі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умивання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обливання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ніг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(в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літній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період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),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сухі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вологі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обтирання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різних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частин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тіла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тощо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);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спеціальні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лікувально-профілактичні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процедури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(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фітотерапія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аромотерапія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спемотерапія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іскотерапія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lastRenderedPageBreak/>
        <w:t>кольоротерапія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лікувальна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фізкультура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різні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види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масажів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тощо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).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Серед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інноваційних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оздоровчих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технологій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для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дошкільного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віку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доц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ільно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виокремити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: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фітболгімнастику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художню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гімнастику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пальчикову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(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вправи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ігри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картинки),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дихальну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звукову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гімнастику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імунну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гімнастику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гідроаеробіку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(в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літній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період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),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психогімнастику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(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вправи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ігри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етюди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пантоніми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). Для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зміцнення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фізичного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здоров’я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формування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 них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упевненої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красивої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постави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створення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позитивних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емоцій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оптимістичного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св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ітовідчуття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як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нетрадиційні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методи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оздоровлення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використовуємо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також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елементи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хатха-йоги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релаксації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масажу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самомасажу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Ц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методики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мають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ряд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переваг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серед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інших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видів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фізичної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активності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: вони не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вимагають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великих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приміщень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дорогого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обладнання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для занять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можуть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проводитися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дітьми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різного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віку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Крім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цього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східна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гімнастика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чудовим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засобом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етичного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морального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виховання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: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завдяки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таким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вправам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не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лише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покращується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здоров’я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й</w:t>
      </w:r>
      <w:proofErr w:type="spellEnd"/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формується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красива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фігура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правильна постава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енергійна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хода,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поліпшується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координація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виробляється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сила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волі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витримка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впевненість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собі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Ця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діяльність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вчить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долати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труднощі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ідвищують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життєвий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тонус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працездатність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створюють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гарний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настрій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.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Вивчаючи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досвід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педагогів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України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фізичного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виховання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слід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 по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можливості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впроваджувати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їх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у практику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своєї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роботи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(М.М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Єфименка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«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Казкотерапія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»,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ігрова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методика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Любомира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Бейби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lastRenderedPageBreak/>
        <w:t>фітбол-аеробіка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за методикою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Катерини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Серебрянської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оздоровча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система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Миколи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Амосова).</w:t>
      </w:r>
      <w:proofErr w:type="gramEnd"/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Аналіз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концептуальних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ідходів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учених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оздоровлення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різного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віку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застосуванням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сучасних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технологій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процесі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фізичного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виховання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дає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підставу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для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висновку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: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тіла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(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м’язів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великих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дрібних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),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які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складовими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різних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фізичних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вправ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сприяють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не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тільки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формуванню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рухових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умінь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навичок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збереженню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зміцненню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відновленню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здоров’я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дошкільнят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Щоб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зацікавити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рухами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спонукати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їх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виконання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якомога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урізноманітнюючи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їх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–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тобто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пропонувати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не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тільки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рухи</w:t>
      </w:r>
      <w:proofErr w:type="spellEnd"/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розвивають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опорно-руховий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апарат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м’язи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тіла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активізують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кору головного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мозку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через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центральну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нервову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систему, 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впливають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функції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шкіри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слизову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оболонку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носа,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дихального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горла,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активізують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легені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м’язи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серцево-судинної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системи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зорові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нерви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др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ібні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м’язи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обличчя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пальців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рук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ніг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Тобто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під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час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виконання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певних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збуджуються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пропріорецептори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всього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тіла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всіх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його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частин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Таким чином ми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систематизували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різні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технології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певній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послідовності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застосовують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ранковій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гі</w:t>
      </w:r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ієнічній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лікувальній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гімнастиках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під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час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фізичної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діяльності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проведення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різних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видів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освітньо-виховних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заходів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.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Виховання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дошкільнят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потреб у здоровому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способі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життя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здійснюється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час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пізнавально-розвивальної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діяльності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фізкультури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в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іграх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повсякденному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житті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за такими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напрямками:прищеплення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стійких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культурно-гігієнічних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навичок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;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формування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дитини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свідомого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ставлення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свого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здоров’я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вміння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lastRenderedPageBreak/>
        <w:t>визначити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свій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стан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самопочуття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;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навчання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догляду за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своїм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тілом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навичкам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надання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елементарної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допомоги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;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формування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елементарних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уявлень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про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довкілля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;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формування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звички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щоденних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фізкультурних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вправ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;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розвиток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уявлень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про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будову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власного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тіла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призначення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органі</w:t>
      </w:r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</w:t>
      </w:r>
      <w:proofErr w:type="spellEnd"/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.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Оздоровлення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дошкільнят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час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проведення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різних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форм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під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час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освітньої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діяльності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виховання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фізичного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виховання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буде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ефективним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лише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за умов коли педагог добре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опанує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технології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які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включають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рухові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впливають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різні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пропріорецептори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активують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комплексі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всі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органи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системи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організму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їхні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аналізатори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сприяють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формуванню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базових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програмових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рухових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умінь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навичок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; коли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створене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здоров’язбережувальне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середовище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як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фізкультурних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так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інших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видах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ізнавально-розвивальної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діяльності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(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йдеться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про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наявність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різноманітного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обладнання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необхідного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для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впровадження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кожної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технології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),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дотримання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диференційованого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підходу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використання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тієї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чи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іншої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оздоровчої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процедури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об’єднання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медичні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підгрупи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чітке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дозування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вправ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фізичного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навантаження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організм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дитини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.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Провідною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формою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роботи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фізичного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виховання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ізнавально-розвивальна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діяльність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фізичного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розвитку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яка проводиться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згідно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вимогами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Базового компонента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Базової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програми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розвитку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дитини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дошкільного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віку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«Я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Світі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».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Практичну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роботу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використанням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сучасних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технологій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оздоровлення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процесі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ізних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форм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lastRenderedPageBreak/>
        <w:t>фізичного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виховання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розпочинаємо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визначення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структури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пізнавально-розвивальної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діяльності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фізичного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розвитку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її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змісту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завдань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мають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реалізовуватися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кожній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них.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Проаналізувавши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роль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кожної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оздоровчої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технології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її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вплив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організм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її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доц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ільність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необхідність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Також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звертаю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уваги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необхідність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використання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обраної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технології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чи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іншій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частині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діяльності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до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чи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ісля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конкретних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потім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плануємо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комплексі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Наприклад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до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вступної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частини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коли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виконується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ходьба,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біг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доцільно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включити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коригувальну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гімнастику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для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профілактики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плоскостопості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елементи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танців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комплексі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ходьбою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бігом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.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ісля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шикування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перешикування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проводимо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активний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відпочинок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під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час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якого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загадуються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загадки,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розповідаються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вірші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потішки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про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здоров’я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емоційно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налаштовує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виконання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складніших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рухових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завдань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Перед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виконанням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загально-розвивальних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вправ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проводимо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ігри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дихання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для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вентиляції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легень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дихання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крізь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праву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ніздрю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(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елементи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хатха-йоги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) для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активізації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лівої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івкулі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процесу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збудження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центральної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нервової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системи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ті</w:t>
      </w:r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ла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періодично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поєднуємо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рухами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пальців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рук,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ніг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наслідуванням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елементів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тварин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птахів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комах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тощо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Ц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супроводжуємо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музикою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розповіданням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віршів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сприяє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ефективному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оздоровленню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організму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Також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вводимо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одну-дві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вправи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коригувального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характеру для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проф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ілактики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або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корекції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постави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запобігає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викривленню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хребта.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lastRenderedPageBreak/>
        <w:t xml:space="preserve">Один-два рази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тиждень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загально-розвивальні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вправи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частково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замінюємо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асанами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йоги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або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рухами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ритмічної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гімнастики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Зміна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темпу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виконання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вправ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ідвищує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фізичні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навантаження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організм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прискорює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обмінні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процеси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ньому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Дуже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корисним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цікавим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дітям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виконання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знайомих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вправ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музичний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супровід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Це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сприяє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підвищенню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емоційного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настрою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А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ісля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виконання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вправ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доцільно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зробити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масаж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стопів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ніг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рук, грудей маленькими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м’ячами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каштанами,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жолудями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ін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..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Перед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виконанням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основних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пропонуємо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дітям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вправи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для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зміцнення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зорових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м’язів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готують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зосередження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зору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конкретних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рухових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завданнях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ісля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доцільне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проведення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сеансу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аромотерапії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(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пахощі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квітів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відвар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ромашки,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лаванди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тощо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).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Для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рухливих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ігор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доц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ільно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використовувати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яскраві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іграшки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атрибути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природній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матеріал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після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ігор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виконати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самомасаж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цією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атрибутикою.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кінець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фізичної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діяльності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закінчуємо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вправами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розслаблення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елементами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психогімнастики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дуже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корисними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цей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час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будуть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для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відвари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трав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або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трав’яний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коктейль (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враховуючи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індивідуальні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особливості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кожної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дитини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).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Таким чином,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особистісно-орієнтований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ідхід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процесу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оздоровлення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сприяє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створенню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сприятливих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соціально-психологічних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педагогічних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умов для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фізичного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інтелектуального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розвитку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.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Сучасне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соц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іально-економічне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політичне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життя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нашої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країни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породжує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проблеми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не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тільки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економічного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політичного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характеру,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але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соціального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Одне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них -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питання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виховання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lastRenderedPageBreak/>
        <w:t>навчання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сучасних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умовах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які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постійно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змінюються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Важко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не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погодитися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думкою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багатьох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науковці</w:t>
      </w:r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</w:t>
      </w:r>
      <w:proofErr w:type="spellEnd"/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та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практиків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: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сучасним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дітям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потрібні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сучасні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педагоги.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Як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показують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досл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ідження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працівники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сфери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"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людина-людина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" (а до них належать педагоги,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вихователі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психологи,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медичні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працівники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управлінці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юристи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тощо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)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другій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половині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ХХ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століття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відчувають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дефіцит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професійних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знань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накопичених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в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області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наукової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практичної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психології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призводить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зниження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практичної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ефективності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традиційних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способів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вирішення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суспільно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важливих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завдань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.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Нинішній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стан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розвитку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реформування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системи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освіти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характеризується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зорієнтованістю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кожну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особистість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розкриття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її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задатків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можливостей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спрямованістю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захист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інтересів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дитини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уникнення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усередненості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рецептурності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навчанні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Особливо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вагомого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значення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це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набуває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першому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етапі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соц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іального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становлення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особистості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в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період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здобуття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дітьми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суспільної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дошкільної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освіти.Професійна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діяльність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вихователя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дошкільного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закладу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загалом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менш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вивченою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ніж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діяльність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вчителя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Головне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завдання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дошкільної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освіти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на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сучасному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івні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розвитку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цивілізації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- не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засвоєння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дитиною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системи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галузевих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знань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розкриття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перед нею науки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життя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доступній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формі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-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формування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практичних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життєво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необхідних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умінь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навичок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орієнтуватися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нових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умовах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життя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вихованців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. Шляхи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реалізації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цього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завдання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обирались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системі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послідовно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відповідно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отриманих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раніше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lastRenderedPageBreak/>
        <w:t>результатів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роботи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русі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формування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дошкільників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основ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безпеки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життєдіяльності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(ОБЖД), шляхом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формування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proofErr w:type="gram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св</w:t>
      </w:r>
      <w:proofErr w:type="gram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ідомого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ставлення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до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збереження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власного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життя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та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здоровсвоє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місце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серед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інших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відчувати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межу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припустимої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поведінки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,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ініціювати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доброчинність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 xml:space="preserve"> </w:t>
      </w:r>
      <w:proofErr w:type="spellStart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тощо</w:t>
      </w:r>
      <w:proofErr w:type="spellEnd"/>
      <w:r w:rsidRPr="005C5C8D">
        <w:rPr>
          <w:rFonts w:ascii="Times New Roman" w:eastAsia="Times New Roman" w:hAnsi="Times New Roman" w:cs="Times New Roman"/>
          <w:color w:val="1550E6"/>
          <w:sz w:val="40"/>
          <w:lang w:eastAsia="ru-RU"/>
        </w:rPr>
        <w:t>.</w:t>
      </w:r>
    </w:p>
    <w:p w:rsidR="00322860" w:rsidRPr="005C5C8D" w:rsidRDefault="00322860" w:rsidP="0032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50E6"/>
          <w:sz w:val="40"/>
          <w:szCs w:val="40"/>
          <w:lang w:eastAsia="ru-RU"/>
        </w:rPr>
      </w:pPr>
      <w:r w:rsidRPr="005C5C8D">
        <w:rPr>
          <w:rFonts w:ascii="Times New Roman" w:eastAsia="Times New Roman" w:hAnsi="Times New Roman" w:cs="Times New Roman"/>
          <w:b/>
          <w:bCs/>
          <w:color w:val="1550E6"/>
          <w:sz w:val="40"/>
          <w:szCs w:val="40"/>
          <w:lang w:eastAsia="ru-RU"/>
        </w:rPr>
        <w:t> </w:t>
      </w:r>
    </w:p>
    <w:p w:rsidR="00322860" w:rsidRDefault="00322860" w:rsidP="00322860"/>
    <w:p w:rsidR="00C37E20" w:rsidRDefault="00322860"/>
    <w:sectPr w:rsidR="00C37E20" w:rsidSect="003B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2860"/>
    <w:rsid w:val="0019370B"/>
    <w:rsid w:val="00322860"/>
    <w:rsid w:val="003B7C0A"/>
    <w:rsid w:val="00D4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1520</Words>
  <Characters>8670</Characters>
  <Application>Microsoft Office Word</Application>
  <DocSecurity>0</DocSecurity>
  <Lines>72</Lines>
  <Paragraphs>20</Paragraphs>
  <ScaleCrop>false</ScaleCrop>
  <Company>Computer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2014-06-14T18:18:00Z</dcterms:created>
  <dcterms:modified xsi:type="dcterms:W3CDTF">2014-06-14T18:19:00Z</dcterms:modified>
</cp:coreProperties>
</file>